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04" w:rsidRPr="00B05ACA" w:rsidRDefault="00075104" w:rsidP="000751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B05ACA">
        <w:rPr>
          <w:rFonts w:ascii="Times New Roman" w:hAnsi="Times New Roman" w:cs="Times New Roman"/>
          <w:u w:val="single"/>
        </w:rPr>
        <w:t>Chapter 28 – Regulation of Gene Expression</w:t>
      </w:r>
    </w:p>
    <w:p w:rsidR="00075104" w:rsidRDefault="00075104" w:rsidP="0007510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75104" w:rsidRDefault="00075104" w:rsidP="0007510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28.1 Principles of Gene Expression</w:t>
      </w:r>
    </w:p>
    <w:p w:rsidR="00075104" w:rsidRDefault="00075104" w:rsidP="0007510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075104" w:rsidRDefault="00075104" w:rsidP="000751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8632F">
        <w:rPr>
          <w:rFonts w:ascii="Times New Roman" w:hAnsi="Times New Roman" w:cs="Times New Roman"/>
        </w:rPr>
        <w:t>The Introduction</w:t>
      </w:r>
    </w:p>
    <w:p w:rsidR="00075104" w:rsidRDefault="00075104" w:rsidP="000751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8632F">
        <w:rPr>
          <w:rFonts w:ascii="Times New Roman" w:hAnsi="Times New Roman" w:cs="Times New Roman"/>
        </w:rPr>
        <w:t>RNA Polymerase Binds to DNA at Promotors</w:t>
      </w:r>
    </w:p>
    <w:p w:rsidR="00075104" w:rsidRDefault="00075104" w:rsidP="000751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8632F">
        <w:rPr>
          <w:rFonts w:ascii="Times New Roman" w:hAnsi="Times New Roman" w:cs="Times New Roman"/>
        </w:rPr>
        <w:t>Transcription is Regulated by Proteins and RNAs</w:t>
      </w:r>
    </w:p>
    <w:p w:rsidR="00075104" w:rsidRDefault="00075104" w:rsidP="000751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8632F">
        <w:rPr>
          <w:rFonts w:ascii="Times New Roman" w:hAnsi="Times New Roman" w:cs="Times New Roman"/>
        </w:rPr>
        <w:t>Many Bacterial Genes are Clustered and Regulated by Operons</w:t>
      </w:r>
    </w:p>
    <w:p w:rsidR="00075104" w:rsidRPr="00C8632F" w:rsidRDefault="00075104" w:rsidP="000751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Regulatory Protein Have Discrete DNA-Binding Domains </w:t>
      </w:r>
    </w:p>
    <w:p w:rsidR="00075104" w:rsidRDefault="00075104" w:rsidP="0007510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75104" w:rsidRDefault="00075104" w:rsidP="0007510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28.2 Regulation of Gene Expression in Bacteria</w:t>
      </w:r>
    </w:p>
    <w:p w:rsidR="00075104" w:rsidRDefault="00075104" w:rsidP="0007510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075104" w:rsidRPr="00C8632F" w:rsidRDefault="00075104" w:rsidP="0007510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8632F">
        <w:rPr>
          <w:rFonts w:ascii="Times New Roman" w:hAnsi="Times New Roman" w:cs="Times New Roman"/>
        </w:rPr>
        <w:t>The Introduction</w:t>
      </w:r>
    </w:p>
    <w:p w:rsidR="00B24B83" w:rsidRDefault="00075104" w:rsidP="0007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8632F">
        <w:rPr>
          <w:rFonts w:ascii="Times New Roman" w:hAnsi="Times New Roman" w:cs="Times New Roman"/>
        </w:rPr>
        <w:t>The lac Operon Undergoes Positive Regulation</w:t>
      </w:r>
    </w:p>
    <w:p w:rsidR="009E634A" w:rsidRPr="00B24B83" w:rsidRDefault="00075104" w:rsidP="00075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bookmarkStart w:id="0" w:name="_GoBack"/>
      <w:bookmarkEnd w:id="0"/>
      <w:r w:rsidRPr="00B24B83">
        <w:rPr>
          <w:rFonts w:ascii="Times New Roman" w:hAnsi="Times New Roman" w:cs="Times New Roman"/>
        </w:rPr>
        <w:t>Many Genes of Amino Acid Biosynthesis Enzymes are Regulated by Transcription Attenuation</w:t>
      </w:r>
    </w:p>
    <w:sectPr w:rsidR="009E634A" w:rsidRPr="00B24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06CE1"/>
    <w:multiLevelType w:val="hybridMultilevel"/>
    <w:tmpl w:val="425E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80859"/>
    <w:multiLevelType w:val="hybridMultilevel"/>
    <w:tmpl w:val="BF62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04"/>
    <w:rsid w:val="00075104"/>
    <w:rsid w:val="009E634A"/>
    <w:rsid w:val="00B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A610"/>
  <w15:chartTrackingRefBased/>
  <w15:docId w15:val="{5CFD8A62-762C-46A6-B252-7626685E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10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2021-08-02T17:26:00Z</dcterms:created>
  <dcterms:modified xsi:type="dcterms:W3CDTF">2021-08-06T16:34:00Z</dcterms:modified>
</cp:coreProperties>
</file>